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A Guide to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Mapping Resources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en-US"/>
        </w:rPr>
        <w:t>for the Activity Professional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Where do I start my Internet journey?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The Long-Term Care Industry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"http://www.theconsumervoice.org"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www.theconsumervoice.org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Ombudsman, Rights, Resident Council, Consumer Fact Sheets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"https://www.argentum.org/"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https://www.argentum.org/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 Senior Living Association, email updates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"https://www.leadingage.org/"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https://www.leadingage.org/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 Leading Age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"https://www.ahcancal.org/Pages/Default.aspx"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https://www.ahcancal.org/Pages/Default.aspx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American Health Care Association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"http://www.pioneernetwork.net"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www.pioneernetwork.net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Advocacy for Culture Change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Skilled Nursing Home Week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"https://www.ahcancal.org/events/national_skilled_nursing_care_week/Pages/default.aspx"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https://www.ahcancal.org/events/national_skilled_nursing_care_week/Pages/default.aspx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Assisted Living Week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"https://www.ahcancal.org/ncal/events/nalw/pages/default.aspx"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https://www.ahcancal.org/ncal/events/nalw/pages/default.aspx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Adult Day Services Week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"https://www.nadsa.org/nationaladultdayservicesweek/"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https://www.nadsa.org/nationaladultdayservicesweek/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Activity Professionals Week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"https://naap.info/nap-week/"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https://naap.info/nap-week/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Federal Guidelines  and Agencies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Nursing Home Compare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"https://www.medicare.gov/nursinghomecompare/search.html?"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https://www.medicare.gov/nursinghomecompare/search.html?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rPr>
          <w:rStyle w:val="Hyperlink.1"/>
        </w:rPr>
      </w:pPr>
      <w:r>
        <w:rPr>
          <w:rStyle w:val="None"/>
          <w:rFonts w:ascii="Times New Roman" w:hAnsi="Times New Roman"/>
          <w:rtl w:val="0"/>
          <w:lang w:val="de-DE"/>
        </w:rPr>
        <w:t xml:space="preserve">F-Tag List 05/2020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"https://www.cms.gov/Medicare/Provider-Enrollment-and-Certification/GuidanceforLawsAndRegulations/Downloads/List-of-Revised-FTags.pdf"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https://www.cms.gov/Medicare/Provider-Enrollment-and-Certification/GuidanceforLawsAndRegulations/Downloads/List-of-Revised-FTags.pdf</w:t>
      </w:r>
      <w:r>
        <w:rPr/>
        <w:fldChar w:fldCharType="end" w:fldLock="0"/>
      </w:r>
    </w:p>
    <w:p>
      <w:pPr>
        <w:pStyle w:val="Body"/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F-Tags, Checklists and CMS Documents needed in the activity profession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"https://www.nccap.org/federal-regulations"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https://www.nccap.org/federal-regulations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State Operations Manual Appendix PP (revision 11-22-17)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"https://www.cms.gov/Medicare/Provider-Enrollment-and-Certification/GuidanceforLawsAndRegulations/Downloads/Appendix-PP-State-Operations-Manual.pdf"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https://www.cms.gov/Medicare/Provider-Enrollment-and-Certification/GuidanceforLawsAndRegulations/Downloads/Appendix-PP-State-Operations-Manual.pdf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Resident Assessment Instrument RAI Manual (October 2019 version)</w:t>
      </w:r>
    </w:p>
    <w:p>
      <w:pPr>
        <w:pStyle w:val="Body"/>
        <w:ind w:left="720"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"https://downloads.cms.gov/files/mds-3.0-rai-manual-v1.17.1_october_2019.pdf"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https://downloads.cms.gov/files/mds-3.0-rai-manual-v1.17.1_october_2019.pdf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Use Table of Contents to find Chapter 3, sections 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C=Cognition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D=Mood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E=Behavior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F=Customary Habits and Routines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Appendix C=Care Area Assessment Resources CAA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#7 Psychosocial well-being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#10 Activities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Appendix D=Interviewing to Increase Resident Voice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MDS 3.0 Sample form Briggs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"https://www.briggshealthcare.com/assets/itemdownloads/1849P-19.pdf"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https://www.briggshealthcare.com/assets/itemdownloads/1849P-19.pdf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Gerontology and the Aging Process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>National Institute on Aging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"https://www.nia.nih.gov/"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https://www.nia.nih.gov/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>Older Americans Month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"https://acl.gov/oam/history"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https://acl.gov/oam/history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Gerontological Society of America Careers in Aging Week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"https://www.geron.org/programs-services/careers-in-aging-week"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https://www.geron.org/programs-services/careers-in-aging-week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American Society on Aging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"https://www.asaging.org/about-asa"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https://www.asaging.org/about-asa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International Council on Active Aging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"https://www.icaa.cc/"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https://www.icaa.cc/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Generations United   </w:t>
      </w:r>
      <w:r>
        <w:rPr>
          <w:rStyle w:val="Hyperlink.1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"https://www.gu.org/"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https://www.gu.org/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Medical and Health Related Information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search by disease or health condition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Alzheimer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 Disease and Dementia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ind w:left="720" w:firstLine="0"/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National Partnership-Dementia Care Resources CMS (a comprehensive list)</w:t>
      </w:r>
      <w:r>
        <w:rPr>
          <w:rStyle w:val="None"/>
          <w:rtl w:val="0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"https://www.cms.gov/Medicare/Provider-Enrollment-and-Certification/SurveyCertificationGenInfo/National-Partnership-Dementia-Care-Resources"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https://www.cms.gov/Medicare/Provider-Enrollment-and-Certification/SurveyCertificationGenInfo/National-Partnership-Dementia-Care-Resources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None"/>
          <w:rFonts w:ascii="Times New Roman" w:hAnsi="Times New Roman"/>
          <w:rtl w:val="0"/>
          <w:lang w:val="de-DE"/>
        </w:rPr>
        <w:t>Alzheimer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 xml:space="preserve">s Association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"http://www.alz.org"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www.alz.org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Alzheimer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 xml:space="preserve">s Foundation of America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"http://www.alzfdn.org"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www.alzfdn.org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(community classes)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Dementia Alliance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"http://www.dementiaallianceinternational.org"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www.dementiaallianceinternational.org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 xml:space="preserve">Creative Writing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"http://www.timeslips.org"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www.timeslips.org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 (creativity corner)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Alzheimer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nl-NL"/>
        </w:rPr>
        <w:t xml:space="preserve">s Poetry Project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"http://www.alzpoetry.com"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www.alzpoetry.com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Special puzzles for dementia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"http://www.puzzlestoremember.org/p/alzheimers-disease.html"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http://www.puzzlestoremember.org/p/alzheimers-disease.html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Brain Tour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"http://www.alz.org/alzheimers_disease_4719.asp"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http://www.alz.org/alzheimers_disease_4719.asp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 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Brain Tour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"http://www.alzheimersresearchuk.org/about-dementia/helpful-information/the-brain-tour/"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http://www.alzheimersresearchuk.org/about-dementia/helpful-information/the-brain-tour/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 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Hand in Hand CMS training Alzheimer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Disease and Dementia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"https://qsep.cms.gov/pubs/HandinHand.aspx"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https://qsep.cms.gov/pubs/HandinHand.aspx</w:t>
      </w:r>
      <w:r>
        <w:rPr/>
        <w:fldChar w:fldCharType="end" w:fldLock="0"/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Alzheimer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 xml:space="preserve">s Association 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CARES training 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"https://www.hcinteractive.com/Basics"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https://www.hcinteractive.com/Basics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Council of Certified Dementia Practitioners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"https://nccdp.org/"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https://nccdp.org/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Dementia specific products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"http://www.mind-start.com"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www.mind-start.com</w:t>
      </w:r>
      <w:r>
        <w:rPr/>
        <w:fldChar w:fldCharType="end" w:fldLock="0"/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it-IT"/>
        </w:rPr>
        <w:t xml:space="preserve">Dementia and Montessori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"http://www.keepingbusy.com"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www.keepingbusy.com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</w:t>
      </w:r>
    </w:p>
    <w:p>
      <w:pPr>
        <w:pStyle w:val="Body"/>
        <w:ind w:left="720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Organizations that Support the Activity Profession</w:t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National Association of Activity Professionals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"https://naap.info/"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https://naap.info/</w:t>
      </w:r>
      <w:r>
        <w:rPr/>
        <w:fldChar w:fldCharType="end" w:fldLock="0"/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National Certification Council for Activity Professionals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"http://www.nccap.org"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www.nccap.org</w:t>
      </w:r>
      <w:r>
        <w:rPr/>
        <w:fldChar w:fldCharType="end" w:fldLock="0"/>
      </w:r>
    </w:p>
    <w:p>
      <w:pPr>
        <w:pStyle w:val="Body"/>
        <w:ind w:firstLine="72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Subscription Resources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"http://www.activityconnection.com"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www.activityconnection.com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"http://www.goldencarers.com"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www.goldencarers.com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"http://www.notjustbingo.com"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www.notjustbingo.com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"http://www.creativeforecasting.com"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www.creativeforecasting.com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"http://www.activitymaterials.com/A-New-Day-Magazine-C12.aspx"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http://www.activitymaterials.com/A-New-Day-Magazine-C12.aspx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Ideas, Ideas, Ideas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"http://www.activitydirectorsoffice.com"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www.activitydirectorsoffice.com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"http://www.recreativeresources.com"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www.recreativeresources.com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"http://www.eldersong.com"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www.eldersong.com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"http://www.wisernow.com"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www.wisernow.com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ActivTimes Favorites</w:t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Free Subscriptions and Tools-Sign up!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"http://www.nextavenue.org"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www.nextavenue.org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 xml:space="preserve"> 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"https://www.nextavenue.org/special-report/vitality-arts/"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https://www.nextavenue.org/special-report/vitality-arts/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Where grown-ups keep growing</w:t>
      </w:r>
      <w:r>
        <w:rPr>
          <w:rStyle w:val="None"/>
          <w:rFonts w:ascii="Times New Roman" w:hAnsi="Times New Roman" w:hint="default"/>
          <w:rtl w:val="0"/>
          <w:lang w:val="en-US"/>
        </w:rPr>
        <w:t>”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"http://www.caringfortheages.com"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www.caringfortheages.com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The Society for Post-Acute and Long-term Care Medicine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"https://alzfdn.org/media-center/alzheimerstoday/"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https://alzfdn.org/media-center/alzheimerstoday/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737a84"/>
          <w:u w:color="737a84"/>
          <w:shd w:val="clear" w:color="auto" w:fill="ffffff"/>
          <w:rtl w:val="0"/>
          <w:lang w:val="de-DE"/>
          <w14:textFill>
            <w14:solidFill>
              <w14:srgbClr w14:val="737A84"/>
            </w14:solidFill>
          </w14:textFill>
        </w:rPr>
        <w:t>AFA</w:t>
      </w:r>
      <w:r>
        <w:rPr>
          <w:rStyle w:val="None"/>
          <w:rFonts w:ascii="Times New Roman" w:hAnsi="Times New Roman" w:hint="default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s magazine for caregivers of individuals living with Alzheimer</w:t>
      </w:r>
      <w:r>
        <w:rPr>
          <w:rStyle w:val="None"/>
          <w:rFonts w:ascii="Times New Roman" w:hAnsi="Times New Roman" w:hint="default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s disease and related illnesses. Each issue provides helpful information from professionals and family caregivers, personal stories from people who have been affected by Alzheimer</w:t>
      </w:r>
      <w:r>
        <w:rPr>
          <w:rStyle w:val="None"/>
          <w:rFonts w:ascii="Times New Roman" w:hAnsi="Times New Roman" w:hint="default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737a84"/>
          <w:u w:color="737a84"/>
          <w:shd w:val="clear" w:color="auto" w:fill="ffffff"/>
          <w:rtl w:val="0"/>
          <w:lang w:val="en-US"/>
          <w14:textFill>
            <w14:solidFill>
              <w14:srgbClr w14:val="737A84"/>
            </w14:solidFill>
          </w14:textFill>
        </w:rPr>
        <w:t>s and tips on health and wellness.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"https://www.todaysgeriatricmedicine.com/"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https://www.todaysgeriatricmedicine.com/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News and Insights for Professionals in Eldercare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"https://www.icaa.cc/newsletter.htm"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https://www.icaa.cc/newsletter.htm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International Council of Active Aging newsletter and magazine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"http://www.providermagazine.com/Pages/default.aspx"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http://www.providermagazine.com/Pages/default.aspx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Long Term and Post-Acute Care Magazine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"https://www.health.ny.gov/diseases/conditions/dementia/edge/index.htm"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https://www.health.ny.gov/diseases/conditions/dementia/edge/index.htm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Electronic Dementia Guide for Excellence/strength-based care and interventions</w:t>
      </w:r>
    </w:p>
    <w:p>
      <w:pPr>
        <w:pStyle w:val="Body"/>
      </w:pP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